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b/>
          <w:b/>
          <w:color w:val="002060"/>
          <w:sz w:val="32"/>
          <w:szCs w:val="32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-329565</wp:posOffset>
            </wp:positionH>
            <wp:positionV relativeFrom="paragraph">
              <wp:posOffset>-156210</wp:posOffset>
            </wp:positionV>
            <wp:extent cx="1094105" cy="802640"/>
            <wp:effectExtent l="0" t="0" r="0" b="0"/>
            <wp:wrapTight wrapText="bothSides">
              <wp:wrapPolygon edited="0">
                <wp:start x="-453" y="0"/>
                <wp:lineTo x="-453" y="20931"/>
                <wp:lineTo x="21434" y="20931"/>
                <wp:lineTo x="21434" y="0"/>
                <wp:lineTo x="-453" y="0"/>
              </wp:wrapPolygon>
            </wp:wrapTight>
            <wp:docPr id="1" name="Рисунок 2" descr="лого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лого2 (1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  <w:szCs w:val="32"/>
        </w:rPr>
        <w:t>А</w:t>
      </w:r>
      <w:r>
        <w:rPr>
          <w:b/>
          <w:color w:val="002060"/>
          <w:sz w:val="32"/>
          <w:szCs w:val="32"/>
        </w:rPr>
        <w:t>О «АГЕНТСТВО  ИПОТЕЧНОГО ЖИЛИЩНОГО  КРЕДИТОВАНИЯ ВОЛОГОДСКОЙ ОБЛАСТИ»</w:t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488" w:leader="none"/>
          <w:tab w:val="center" w:pos="4677" w:leader="none"/>
        </w:tabs>
        <w:spacing w:lineRule="auto" w:line="240" w:before="0" w:after="0"/>
        <w:ind w:left="-426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по инициативе Губернатора Вологодской области</w:t>
      </w:r>
    </w:p>
    <w:p>
      <w:pPr>
        <w:pStyle w:val="Normal"/>
        <w:tabs>
          <w:tab w:val="clear" w:pos="708"/>
          <w:tab w:val="left" w:pos="488" w:leader="none"/>
          <w:tab w:val="center" w:pos="4677" w:leader="none"/>
        </w:tabs>
        <w:spacing w:lineRule="auto" w:line="240" w:before="0" w:after="0"/>
        <w:ind w:left="-426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>региональная программа</w:t>
      </w:r>
    </w:p>
    <w:p>
      <w:pPr>
        <w:pStyle w:val="Normal"/>
        <w:tabs>
          <w:tab w:val="clear" w:pos="708"/>
          <w:tab w:val="left" w:pos="488" w:leader="none"/>
          <w:tab w:val="center" w:pos="4677" w:leader="none"/>
        </w:tabs>
        <w:spacing w:lineRule="auto" w:line="240" w:before="0" w:after="0"/>
        <w:ind w:left="-426" w:hanging="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ВОЛОГОДСКАЯ СЕМЕЙНАЯ ИПОТЕКА</w:t>
      </w:r>
    </w:p>
    <w:p>
      <w:pPr>
        <w:pStyle w:val="Normal"/>
        <w:tabs>
          <w:tab w:val="clear" w:pos="708"/>
          <w:tab w:val="left" w:pos="488" w:leader="none"/>
          <w:tab w:val="center" w:pos="4677" w:leader="none"/>
        </w:tabs>
        <w:spacing w:lineRule="auto" w:line="240"/>
        <w:ind w:left="-426" w:hanging="0"/>
        <w:jc w:val="center"/>
        <w:rPr>
          <w:b/>
          <w:b/>
        </w:rPr>
      </w:pPr>
      <w:r>
        <w:rPr>
          <w:b/>
        </w:rPr>
        <w:t>(Постановление Правительства Вологодской области  № 186 от 25.02.2019)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Новая региональная программа для семей с детьми. При рождении второго и/или последующих детей такие семьи могут получить ипотечный заем по сниженной процентной ставке. По программе можно оформить или рефинансировать (перекредитовать) ипотеку на квартиру на вторичном рынке.</w:t>
      </w:r>
    </w:p>
    <w:p>
      <w:pPr>
        <w:pStyle w:val="Normal"/>
        <w:tabs>
          <w:tab w:val="clear" w:pos="708"/>
          <w:tab w:val="left" w:pos="5184" w:leader="none"/>
        </w:tabs>
        <w:spacing w:lineRule="auto" w:line="240"/>
        <w:rPr>
          <w:b/>
          <w:b/>
        </w:rPr>
      </w:pPr>
      <w:r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19685</wp:posOffset>
            </wp:positionH>
            <wp:positionV relativeFrom="paragraph">
              <wp:posOffset>-635</wp:posOffset>
            </wp:positionV>
            <wp:extent cx="2695575" cy="1590040"/>
            <wp:effectExtent l="0" t="0" r="0" b="0"/>
            <wp:wrapSquare wrapText="bothSides"/>
            <wp:docPr id="2" name="Рисунок 1" descr="C:\Users\AIGK-0\Desktop\IpotekaVTB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AIGK-0\Desktop\IpotekaVTB-2018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О</w:t>
      </w:r>
      <w:r>
        <w:rPr>
          <w:b/>
        </w:rPr>
        <w:t xml:space="preserve">бщие условия </w:t>
        <w:tab/>
      </w:r>
    </w:p>
    <w:p>
      <w:pPr>
        <w:pStyle w:val="ListParagraph"/>
        <w:numPr>
          <w:ilvl w:val="0"/>
          <w:numId w:val="1"/>
        </w:numPr>
        <w:rPr/>
      </w:pPr>
      <w:r>
        <w:rPr/>
        <w:t>минимальная сумма – 500 000 рублей</w:t>
      </w:r>
    </w:p>
    <w:p>
      <w:pPr>
        <w:pStyle w:val="ListParagraph"/>
        <w:numPr>
          <w:ilvl w:val="0"/>
          <w:numId w:val="1"/>
        </w:numPr>
        <w:rPr/>
      </w:pPr>
      <w:r>
        <w:rPr/>
        <w:t>максимальная сумма – 3 000 000 рублей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(сумма ипотечного займа не может превышать 85% стоимости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жилья, передаваемого в залог)</w:t>
      </w:r>
    </w:p>
    <w:p>
      <w:pPr>
        <w:pStyle w:val="ListParagraph"/>
        <w:numPr>
          <w:ilvl w:val="0"/>
          <w:numId w:val="2"/>
        </w:numPr>
        <w:rPr/>
      </w:pPr>
      <w:r>
        <w:rPr/>
        <w:t>срок ипотеки – от 3 до 30 лет</w:t>
      </w:r>
    </w:p>
    <w:p>
      <w:pPr>
        <w:pStyle w:val="ListParagraph"/>
        <w:numPr>
          <w:ilvl w:val="0"/>
          <w:numId w:val="2"/>
        </w:numPr>
        <w:rPr/>
      </w:pPr>
      <w:r>
        <w:rPr/>
        <w:t>ставка устанавливается ниже на 3%, чем ставка по используемой программе АО «ДОМ.РФ»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Срок действия ставки</w:t>
      </w:r>
    </w:p>
    <w:p>
      <w:pPr>
        <w:pStyle w:val="Normal"/>
        <w:rPr/>
      </w:pPr>
      <w:r>
        <w:rPr/>
        <w:t>Сниженная процентная ставка устанавливается на весь срок займа.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Цель кредита</w:t>
      </w:r>
    </w:p>
    <w:p>
      <w:pPr>
        <w:pStyle w:val="Normal"/>
        <w:rPr/>
      </w:pPr>
      <w:r>
        <w:rPr/>
        <w:t>Приобретение у физического или юридического лица квартиры на вторичном рынке. Перекредитование действующего ипотечного кредита(займа), выданного на цели, указанные выше.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Требования к заемщику</w:t>
      </w:r>
    </w:p>
    <w:p>
      <w:pPr>
        <w:pStyle w:val="ListParagraph"/>
        <w:numPr>
          <w:ilvl w:val="0"/>
          <w:numId w:val="3"/>
        </w:numPr>
        <w:rPr/>
      </w:pPr>
      <w:r>
        <w:rPr/>
        <w:t>гражданство РФ</w:t>
      </w:r>
    </w:p>
    <w:p>
      <w:pPr>
        <w:pStyle w:val="ListParagraph"/>
        <w:numPr>
          <w:ilvl w:val="0"/>
          <w:numId w:val="3"/>
        </w:numPr>
        <w:rPr/>
      </w:pPr>
      <w:r>
        <w:rPr/>
        <w:t>возраст от 21 до 65 лет на дату погашения кредита</w:t>
      </w:r>
    </w:p>
    <w:p>
      <w:pPr>
        <w:pStyle w:val="ListParagraph"/>
        <w:numPr>
          <w:ilvl w:val="0"/>
          <w:numId w:val="3"/>
        </w:numPr>
        <w:rPr/>
      </w:pPr>
      <w:r>
        <w:rPr/>
        <w:t>проживание на территории Вологодской области на момент получения ипотечного займа</w:t>
      </w:r>
    </w:p>
    <w:p>
      <w:pPr>
        <w:pStyle w:val="ListParagraph"/>
        <w:numPr>
          <w:ilvl w:val="0"/>
          <w:numId w:val="3"/>
        </w:numPr>
        <w:rPr/>
      </w:pPr>
      <w:r>
        <w:rPr/>
        <w:t>рождение у заемщика в 2019-2022 г.г. второго и/или последующих детей</w:t>
      </w:r>
    </w:p>
    <w:p>
      <w:pPr>
        <w:pStyle w:val="ListParagraph"/>
        <w:numPr>
          <w:ilvl w:val="0"/>
          <w:numId w:val="3"/>
        </w:numPr>
        <w:rPr/>
      </w:pPr>
      <w:r>
        <w:rPr/>
        <w:t>имущественное страхование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Дополнительные требования при рефинансировании ранее оформленной ипотеки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оплачено не менее 6 плановых платежей по ипотеке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не проводилась реструктуризация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/>
        <w:t>отсутствуют текущая просроченная задолженность и просроченные платежи сроком более 30 дней</w:t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drawing>
          <wp:anchor behindDoc="0" distT="0" distB="0" distL="133350" distR="119380" simplePos="0" locked="0" layoutInCell="1" allowOverlap="1" relativeHeight="4">
            <wp:simplePos x="0" y="0"/>
            <wp:positionH relativeFrom="column">
              <wp:posOffset>4719320</wp:posOffset>
            </wp:positionH>
            <wp:positionV relativeFrom="paragraph">
              <wp:posOffset>-1270</wp:posOffset>
            </wp:positionV>
            <wp:extent cx="1480820" cy="1118870"/>
            <wp:effectExtent l="0" t="0" r="0" b="0"/>
            <wp:wrapNone/>
            <wp:docPr id="3" name="Изображение1" descr="C:\Users\AIGK-0\Desktop\24378_picture_0b44453d2bb27448d660adc0720e17b2e2f1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C:\Users\AIGK-0\Desktop\24378_picture_0b44453d2bb27448d660adc0720e17b2e2f133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082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>А</w:t>
      </w:r>
      <w:r>
        <w:rPr>
          <w:b/>
          <w:color w:val="002060"/>
        </w:rPr>
        <w:t xml:space="preserve">О «Агентство ипотечного жилищного кредитования Вологодской области» </w:t>
      </w:r>
    </w:p>
    <w:p>
      <w:pPr>
        <w:pStyle w:val="Normal"/>
        <w:spacing w:lineRule="auto" w:line="240" w:before="0" w:after="0"/>
        <w:rPr>
          <w:b/>
          <w:b/>
          <w:color w:val="002060"/>
          <w:sz w:val="40"/>
          <w:szCs w:val="40"/>
        </w:rPr>
      </w:pPr>
      <w:r>
        <w:rPr>
          <w:b/>
          <w:color w:val="002060"/>
        </w:rPr>
        <w:t xml:space="preserve">телефон горячей линии </w:t>
      </w:r>
      <w:r>
        <w:rPr>
          <w:b/>
          <w:color w:val="002060"/>
          <w:sz w:val="40"/>
          <w:szCs w:val="40"/>
        </w:rPr>
        <w:t>8-800-2222-606</w:t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 xml:space="preserve">г.Вологда, ул. Челюскинцев, д. 47; г.Череповец, ул. Первомайская, д. 42Б, </w:t>
      </w:r>
    </w:p>
    <w:p>
      <w:pPr>
        <w:pStyle w:val="Normal"/>
        <w:spacing w:before="0" w:after="0"/>
        <w:rPr/>
      </w:pPr>
      <w:hyperlink r:id="rId5">
        <w:r>
          <w:rPr>
            <w:rStyle w:val="Style15"/>
            <w:b/>
            <w:color w:val="002060"/>
            <w:u w:val="none"/>
            <w:lang w:val="en-US"/>
          </w:rPr>
          <w:t>www.ipoteka-vologda.ru</w:t>
        </w:r>
      </w:hyperlink>
      <w:r>
        <w:rPr>
          <w:b/>
          <w:color w:val="002060"/>
          <w:lang w:val="en-US"/>
        </w:rPr>
        <w:t xml:space="preserve">           </w:t>
      </w:r>
      <w:hyperlink r:id="rId6">
        <w:r>
          <w:rPr>
            <w:rStyle w:val="Style15"/>
            <w:b/>
            <w:color w:val="002060"/>
            <w:u w:val="none"/>
            <w:lang w:val="en-US"/>
          </w:rPr>
          <w:t>vk.com/ao_aijk_vo</w:t>
        </w:r>
      </w:hyperlink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6f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46685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12d11"/>
    <w:rPr>
      <w:color w:val="0000FF"/>
      <w:u w:val="single"/>
    </w:rPr>
  </w:style>
  <w:style w:type="character" w:styleId="Style16" w:customStyle="1">
    <w:name w:val="Основной текст Знак"/>
    <w:basedOn w:val="DefaultParagraphFont"/>
    <w:link w:val="a7"/>
    <w:qFormat/>
    <w:rsid w:val="00b67bc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color w:val="002060"/>
      <w:u w:val="none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8"/>
    <w:rsid w:val="00b67bc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a017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466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ipoteka-vologda.ru/" TargetMode="External"/><Relationship Id="rId6" Type="http://schemas.openxmlformats.org/officeDocument/2006/relationships/hyperlink" Target="https://vk.com/ao_aijk_vo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1</Pages>
  <Words>238</Words>
  <Characters>1580</Characters>
  <CharactersWithSpaces>1812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2019-03-05T09:16:00Z</dcterms:created>
  <dc:creator>AIGK-2-3</dc:creator>
  <dc:description/>
  <dc:language>ru-RU</dc:language>
  <cp:lastModifiedBy>SakharovAV</cp:lastModifiedBy>
  <cp:lastPrinted>2019-02-20T12:27:00Z</cp:lastPrinted>
  <dcterms:modified xsi:type="dcterms:W3CDTF">2019-03-05T09:16:00Z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